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5CEEA3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360" w:lineRule="atLeast"/>
        <w:ind w:right="0" w:firstLine="480" w:firstLineChars="200"/>
        <w:jc w:val="left"/>
        <w:textAlignment w:val="auto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一、登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录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天津市政府采购中心网站(</w:t>
      </w:r>
      <w:r>
        <w:rPr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instrText xml:space="preserve"> HYPERLINK "http://tjgpc.zwfwb.tj.gov.cn/" </w:instrText>
      </w:r>
      <w:r>
        <w:rPr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t>http://tjgpc.zwfwb.tj.gov.cn/</w:t>
      </w:r>
      <w:r>
        <w:rPr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)后，点击供应商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登录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如下图。</w:t>
      </w:r>
    </w:p>
    <w:p w14:paraId="6DC516BA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drawing>
          <wp:inline distT="0" distB="0" distL="114300" distR="114300">
            <wp:extent cx="5270500" cy="2600960"/>
            <wp:effectExtent l="0" t="0" r="6350" b="889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60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5D5E5F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360" w:lineRule="atLeast"/>
        <w:ind w:right="0" w:rightChars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二、选择集采机构入口，点击进入，如下图</w:t>
      </w:r>
    </w:p>
    <w:p w14:paraId="6C6E1D6B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spacing w:before="75" w:beforeAutospacing="0" w:after="75" w:afterAutospacing="0" w:line="360" w:lineRule="atLeast"/>
        <w:ind w:right="0" w:rightChars="0"/>
        <w:jc w:val="left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1770" cy="2486660"/>
            <wp:effectExtent l="0" t="0" r="5080" b="8890"/>
            <wp:docPr id="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2486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9B3B0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360" w:lineRule="atLeast"/>
        <w:ind w:right="0" w:firstLine="480" w:firstLineChars="200"/>
        <w:jc w:val="left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三、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跳转到天津市公共资源统一身份认证平台，点击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【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登录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】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如下图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。</w:t>
      </w:r>
    </w:p>
    <w:p w14:paraId="5E8CE344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drawing>
          <wp:inline distT="0" distB="0" distL="114300" distR="114300">
            <wp:extent cx="5268595" cy="2491105"/>
            <wp:effectExtent l="0" t="0" r="8255" b="4445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491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DF669A9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360" w:lineRule="atLeast"/>
        <w:ind w:right="0" w:firstLine="480" w:firstLineChars="200"/>
        <w:jc w:val="left"/>
        <w:textAlignment w:val="auto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四、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登录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成功后，点击页面左上角【供应商系统】—【远程解密】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如下图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。</w:t>
      </w:r>
    </w:p>
    <w:p w14:paraId="3876C5D0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</w:pPr>
      <w:r>
        <w:drawing>
          <wp:inline distT="0" distB="0" distL="114300" distR="114300">
            <wp:extent cx="5259705" cy="2186305"/>
            <wp:effectExtent l="0" t="0" r="17145" b="4445"/>
            <wp:docPr id="8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218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E8462"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360" w:lineRule="auto"/>
        <w:ind w:left="0" w:right="0" w:firstLine="480" w:firstLineChars="200"/>
        <w:jc w:val="left"/>
        <w:textAlignment w:val="auto"/>
        <w:rPr>
          <w:rFonts w:hint="default" w:ascii="sans-serif" w:hAnsi="sans-serif" w:eastAsia="宋体" w:cs="sans-serif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五、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在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项目规定解密时间内，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【项目编号】中选择所投项目的项目编号，然后点击下方【识别】按钮。在供应商信息成功识别之后，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请核对【当前插入ukey签名证书序列号】是否与【提交应答签名证书序列号】一致，不一致则不能解密，也可查看【插入ukey签名证书序列号对比】是否为</w:t>
      </w:r>
      <w:r>
        <w:drawing>
          <wp:inline distT="0" distB="0" distL="114300" distR="114300">
            <wp:extent cx="157480" cy="151130"/>
            <wp:effectExtent l="0" t="0" r="1397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748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>图标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显示</w:t>
      </w:r>
      <w:r>
        <w:drawing>
          <wp:inline distT="0" distB="0" distL="114300" distR="114300">
            <wp:extent cx="157480" cy="151130"/>
            <wp:effectExtent l="0" t="0" r="13970" b="127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7480" cy="151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>图标代表当前包可以解密，显示</w:t>
      </w:r>
      <w:r>
        <w:drawing>
          <wp:inline distT="0" distB="0" distL="114300" distR="114300">
            <wp:extent cx="204470" cy="150495"/>
            <wp:effectExtent l="0" t="0" r="5080" b="1905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4470" cy="150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>当前包不可以解密，需换成应答的ukey进行解密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选择可解密的包，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点击【解密】，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输入ukey密码，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</w:rPr>
        <w:t>提示“解密成功”，解密过程即为结束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t>如下图。</w:t>
      </w:r>
    </w:p>
    <w:p w14:paraId="51C504D7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drawing>
          <wp:inline distT="0" distB="0" distL="114300" distR="114300">
            <wp:extent cx="5267325" cy="2103120"/>
            <wp:effectExtent l="0" t="0" r="9525" b="11430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10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F6202"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UwNzYwZTA5YTRhZTE3ZjQ1ZTE3OTVhNDMyMzJlNTAifQ=="/>
  </w:docVars>
  <w:rsids>
    <w:rsidRoot w:val="67B11C78"/>
    <w:rsid w:val="00A72923"/>
    <w:rsid w:val="0146137C"/>
    <w:rsid w:val="03B9349C"/>
    <w:rsid w:val="042602E0"/>
    <w:rsid w:val="089B5BD8"/>
    <w:rsid w:val="0A297B54"/>
    <w:rsid w:val="0C44263A"/>
    <w:rsid w:val="0DB37678"/>
    <w:rsid w:val="0EB42195"/>
    <w:rsid w:val="0F407533"/>
    <w:rsid w:val="0FAD5B54"/>
    <w:rsid w:val="1147196B"/>
    <w:rsid w:val="130B24A5"/>
    <w:rsid w:val="140E04AF"/>
    <w:rsid w:val="1500015C"/>
    <w:rsid w:val="185959A8"/>
    <w:rsid w:val="18E80BEE"/>
    <w:rsid w:val="1C97508A"/>
    <w:rsid w:val="20AD5396"/>
    <w:rsid w:val="27F36750"/>
    <w:rsid w:val="28E33E29"/>
    <w:rsid w:val="29156884"/>
    <w:rsid w:val="2A5430AB"/>
    <w:rsid w:val="2CB233C4"/>
    <w:rsid w:val="2D9D7435"/>
    <w:rsid w:val="2E1A386D"/>
    <w:rsid w:val="2EF52B0A"/>
    <w:rsid w:val="324B4740"/>
    <w:rsid w:val="333C1AE9"/>
    <w:rsid w:val="33810F81"/>
    <w:rsid w:val="350E6053"/>
    <w:rsid w:val="35C67D95"/>
    <w:rsid w:val="375C4024"/>
    <w:rsid w:val="377963B2"/>
    <w:rsid w:val="38C65291"/>
    <w:rsid w:val="3B454F50"/>
    <w:rsid w:val="3E3B64C9"/>
    <w:rsid w:val="3EF80F67"/>
    <w:rsid w:val="3FD138CD"/>
    <w:rsid w:val="40274833"/>
    <w:rsid w:val="411C723E"/>
    <w:rsid w:val="4AC27CB3"/>
    <w:rsid w:val="4ADA3926"/>
    <w:rsid w:val="4B1F6B95"/>
    <w:rsid w:val="4B9C381F"/>
    <w:rsid w:val="4BBA0BA4"/>
    <w:rsid w:val="4C832238"/>
    <w:rsid w:val="4F5B5D73"/>
    <w:rsid w:val="501841DF"/>
    <w:rsid w:val="530C480E"/>
    <w:rsid w:val="55504A8F"/>
    <w:rsid w:val="585044AA"/>
    <w:rsid w:val="5A283FDC"/>
    <w:rsid w:val="5FBE50A7"/>
    <w:rsid w:val="61D03117"/>
    <w:rsid w:val="661E213A"/>
    <w:rsid w:val="66AC5550"/>
    <w:rsid w:val="67B11C78"/>
    <w:rsid w:val="691D3DDF"/>
    <w:rsid w:val="69D413D9"/>
    <w:rsid w:val="6A43744F"/>
    <w:rsid w:val="6BF337F3"/>
    <w:rsid w:val="6E177847"/>
    <w:rsid w:val="6E6950DE"/>
    <w:rsid w:val="6F153EEF"/>
    <w:rsid w:val="714D55F1"/>
    <w:rsid w:val="716262FE"/>
    <w:rsid w:val="745B3AE0"/>
    <w:rsid w:val="7B9915C3"/>
    <w:rsid w:val="7E650297"/>
    <w:rsid w:val="7F4232A4"/>
    <w:rsid w:val="7F4C0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322</Words>
  <Characters>364</Characters>
  <Lines>0</Lines>
  <Paragraphs>0</Paragraphs>
  <TotalTime>4</TotalTime>
  <ScaleCrop>false</ScaleCrop>
  <LinksUpToDate>false</LinksUpToDate>
  <CharactersWithSpaces>364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2024-06-04T05:55:00Z</dcterms:created>
  <dc:creator>石竹</dc:creator>
  <cp:lastModifiedBy>未定义</cp:lastModifiedBy>
  <dcterms:modified xsi:type="dcterms:W3CDTF">2025-04-03T07:27:19Z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4F32223C643344CBA83F7290B156151B_11</vt:lpwstr>
  </property>
  <property fmtid="{D5CDD505-2E9C-101B-9397-08002B2CF9AE}" pid="4" name="KSOTemplateDocerSaveRecord">
    <vt:lpwstr>eyJoZGlkIjoiOWUwNzYwZTA5YTRhZTE3ZjQ1ZTE3OTVhNDMyMzJlNTAiLCJ1c2VySWQiOiI0OTc2NTQ2NjAifQ==</vt:lpwstr>
  </property>
</Properties>
</file>