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18202">
      <w:pPr>
        <w:spacing w:line="600" w:lineRule="exact"/>
        <w:jc w:val="center"/>
        <w:rPr>
          <w:rFonts w:ascii="方正小标宋简体" w:hAnsi="方正小标宋简体" w:eastAsia="方正小标宋简体" w:cs="方正小标宋简体"/>
          <w:kern w:val="24"/>
          <w:sz w:val="44"/>
          <w:szCs w:val="44"/>
          <w:u w:val="single"/>
        </w:rPr>
      </w:pPr>
      <w:r>
        <w:rPr>
          <w:rFonts w:hint="eastAsia" w:ascii="方正小标宋简体" w:hAnsi="方正小标宋简体" w:eastAsia="方正小标宋简体" w:cs="方正小标宋简体"/>
          <w:kern w:val="24"/>
          <w:sz w:val="44"/>
          <w:szCs w:val="44"/>
        </w:rPr>
        <w:t>供应商投标文件备份文件上传操作流程</w:t>
      </w:r>
    </w:p>
    <w:p w14:paraId="16605F36">
      <w:pPr>
        <w:spacing w:line="600" w:lineRule="exact"/>
        <w:rPr>
          <w:rFonts w:ascii="Tahoma" w:hAnsi="Tahoma" w:eastAsia="仿宋_GB2312"/>
          <w:kern w:val="24"/>
          <w:sz w:val="44"/>
          <w:szCs w:val="44"/>
          <w:highlight w:val="yellow"/>
          <w:u w:val="single"/>
        </w:rPr>
      </w:pPr>
    </w:p>
    <w:p w14:paraId="1AE59651">
      <w:pPr>
        <w:widowControl/>
        <w:adjustRightInd w:val="0"/>
        <w:spacing w:line="600" w:lineRule="exact"/>
        <w:ind w:firstLine="640" w:firstLineChars="200"/>
        <w:jc w:val="left"/>
        <w:textAlignment w:val="baseline"/>
        <w:outlineLvl w:val="0"/>
        <w:rPr>
          <w:rFonts w:ascii="Times New Roman" w:hAnsi="Times New Roman" w:eastAsia="黑体" w:cs="Times New Roman"/>
          <w:bCs/>
          <w:kern w:val="24"/>
          <w:sz w:val="32"/>
          <w:szCs w:val="32"/>
        </w:rPr>
      </w:pPr>
      <w:bookmarkStart w:id="0" w:name="_Toc20630"/>
      <w:r>
        <w:rPr>
          <w:rFonts w:ascii="Times New Roman" w:hAnsi="Times New Roman" w:eastAsia="黑体" w:cs="Times New Roman"/>
          <w:bCs/>
          <w:kern w:val="24"/>
          <w:sz w:val="32"/>
          <w:szCs w:val="32"/>
        </w:rPr>
        <w:t>一、概述</w:t>
      </w:r>
      <w:bookmarkEnd w:id="0"/>
    </w:p>
    <w:p w14:paraId="773EEBC1">
      <w:pPr>
        <w:spacing w:line="600" w:lineRule="exact"/>
        <w:ind w:firstLine="640" w:firstLineChars="20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本流程适用于天津市政府采购中心市级政府采购电子招投标系统，在项目解密成功后，投标文件出现损坏无法打开的情况时使用。</w:t>
      </w:r>
    </w:p>
    <w:p w14:paraId="6E18679F">
      <w:pPr>
        <w:widowControl/>
        <w:adjustRightInd w:val="0"/>
        <w:spacing w:line="600" w:lineRule="exact"/>
        <w:ind w:firstLine="640" w:firstLineChars="200"/>
        <w:jc w:val="left"/>
        <w:textAlignment w:val="baseline"/>
        <w:outlineLvl w:val="0"/>
        <w:rPr>
          <w:rFonts w:ascii="Times New Roman" w:hAnsi="Times New Roman" w:eastAsia="黑体" w:cs="Times New Roman"/>
          <w:bCs/>
          <w:kern w:val="24"/>
          <w:sz w:val="32"/>
          <w:szCs w:val="32"/>
        </w:rPr>
      </w:pPr>
      <w:r>
        <w:rPr>
          <w:rFonts w:ascii="Times New Roman" w:hAnsi="Times New Roman" w:eastAsia="黑体" w:cs="Times New Roman"/>
          <w:bCs/>
          <w:kern w:val="24"/>
          <w:sz w:val="32"/>
          <w:szCs w:val="32"/>
        </w:rPr>
        <w:t>二、操作流程</w:t>
      </w:r>
    </w:p>
    <w:p w14:paraId="3D2A8152">
      <w:pPr>
        <w:keepNext w:val="0"/>
        <w:keepLines w:val="0"/>
        <w:pageBreakBefore w:val="0"/>
        <w:widowControl/>
        <w:kinsoku/>
        <w:wordWrap w:val="0"/>
        <w:overflowPunct/>
        <w:topLinePunct w:val="0"/>
        <w:autoSpaceDE/>
        <w:autoSpaceDN/>
        <w:bidi w:val="0"/>
        <w:adjustRightInd w:val="0"/>
        <w:snapToGrid/>
        <w:spacing w:line="600" w:lineRule="exact"/>
        <w:ind w:firstLine="640" w:firstLineChars="200"/>
        <w:jc w:val="left"/>
        <w:textAlignment w:val="baseline"/>
        <w:outlineLvl w:val="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1.供应商CA登录。</w:t>
      </w:r>
    </w:p>
    <w:p w14:paraId="41A6C255">
      <w:pPr>
        <w:keepNext w:val="0"/>
        <w:keepLines w:val="0"/>
        <w:pageBreakBefore w:val="0"/>
        <w:kinsoku/>
        <w:wordWrap w:val="0"/>
        <w:overflowPunct/>
        <w:topLinePunct w:val="0"/>
        <w:autoSpaceDE/>
        <w:autoSpaceDN/>
        <w:bidi w:val="0"/>
        <w:snapToGrid/>
        <w:spacing w:line="600" w:lineRule="exact"/>
        <w:ind w:firstLine="640" w:firstLineChars="20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步骤一：登陆天津市政府采购中心网站（http://tjgpc.zwfwb.tj.gov.cn/），点击左侧“网上招投标-供应商登录”图标。如下图1。</w:t>
      </w:r>
    </w:p>
    <w:p w14:paraId="39094B5A">
      <w:pPr>
        <w:widowControl/>
        <w:adjustRightInd w:val="0"/>
        <w:jc w:val="left"/>
        <w:textAlignment w:val="baseline"/>
        <w:outlineLvl w:val="0"/>
      </w:pPr>
      <w:r>
        <w:drawing>
          <wp:inline distT="0" distB="0" distL="114300" distR="114300">
            <wp:extent cx="5265420" cy="2933700"/>
            <wp:effectExtent l="0" t="0" r="11430" b="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4"/>
                    <a:srcRect b="7322"/>
                    <a:stretch>
                      <a:fillRect/>
                    </a:stretch>
                  </pic:blipFill>
                  <pic:spPr>
                    <a:xfrm>
                      <a:off x="0" y="0"/>
                      <a:ext cx="5265420" cy="2933700"/>
                    </a:xfrm>
                    <a:prstGeom prst="rect">
                      <a:avLst/>
                    </a:prstGeom>
                    <a:noFill/>
                    <a:ln>
                      <a:noFill/>
                    </a:ln>
                  </pic:spPr>
                </pic:pic>
              </a:graphicData>
            </a:graphic>
          </wp:inline>
        </w:drawing>
      </w:r>
    </w:p>
    <w:p w14:paraId="2EDBDEA6">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图1</w:t>
      </w:r>
    </w:p>
    <w:p w14:paraId="43D8151C">
      <w:pPr>
        <w:spacing w:line="600" w:lineRule="exact"/>
        <w:ind w:firstLine="640" w:firstLineChars="20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步骤二：进入供应商登录页面，选择“市级集采机构入口”处点击“进入”。如下图2。</w:t>
      </w:r>
    </w:p>
    <w:p w14:paraId="11B6548E">
      <w:pPr>
        <w:widowControl/>
        <w:adjustRightInd w:val="0"/>
        <w:jc w:val="left"/>
        <w:textAlignment w:val="baseline"/>
        <w:outlineLvl w:val="0"/>
        <w:rPr>
          <w:rFonts w:ascii="仿宋_GB2312" w:hAnsi="仿宋_GB2312" w:eastAsia="仿宋_GB2312" w:cs="仿宋_GB2312"/>
          <w:sz w:val="32"/>
          <w:szCs w:val="32"/>
        </w:rPr>
      </w:pPr>
    </w:p>
    <w:p w14:paraId="3B7C1330">
      <w:pPr>
        <w:widowControl/>
        <w:adjustRightInd w:val="0"/>
        <w:jc w:val="left"/>
        <w:textAlignment w:val="baseline"/>
        <w:outlineLvl w:val="0"/>
      </w:pPr>
      <w:r>
        <w:drawing>
          <wp:inline distT="0" distB="0" distL="114300" distR="114300">
            <wp:extent cx="5265420" cy="2995930"/>
            <wp:effectExtent l="0" t="0" r="11430" b="13970"/>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5"/>
                    <a:srcRect b="5356"/>
                    <a:stretch>
                      <a:fillRect/>
                    </a:stretch>
                  </pic:blipFill>
                  <pic:spPr>
                    <a:xfrm>
                      <a:off x="0" y="0"/>
                      <a:ext cx="5265420" cy="2995930"/>
                    </a:xfrm>
                    <a:prstGeom prst="rect">
                      <a:avLst/>
                    </a:prstGeom>
                    <a:noFill/>
                    <a:ln>
                      <a:noFill/>
                    </a:ln>
                  </pic:spPr>
                </pic:pic>
              </a:graphicData>
            </a:graphic>
          </wp:inline>
        </w:drawing>
      </w:r>
    </w:p>
    <w:p w14:paraId="07FC927D">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图2</w:t>
      </w:r>
    </w:p>
    <w:p w14:paraId="0EE3983B">
      <w:pPr>
        <w:spacing w:line="600" w:lineRule="exact"/>
        <w:ind w:firstLine="640" w:firstLineChars="20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步骤三：浏览器自动跳转到天津市公共资源统一身份认证平台，选择“企业用户”“CA登陆”，如下图3。</w:t>
      </w:r>
    </w:p>
    <w:p w14:paraId="345D581A">
      <w:pPr>
        <w:widowControl/>
        <w:adjustRightInd w:val="0"/>
        <w:jc w:val="center"/>
        <w:textAlignment w:val="baseline"/>
        <w:outlineLvl w:val="0"/>
      </w:pPr>
    </w:p>
    <w:p w14:paraId="039204CC">
      <w:pPr>
        <w:widowControl/>
        <w:adjustRightInd w:val="0"/>
        <w:jc w:val="left"/>
        <w:textAlignment w:val="baseline"/>
        <w:outlineLvl w:val="0"/>
      </w:pPr>
      <w:r>
        <w:drawing>
          <wp:inline distT="0" distB="0" distL="114300" distR="114300">
            <wp:extent cx="5266690" cy="2830830"/>
            <wp:effectExtent l="0" t="0" r="10160" b="762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6"/>
                    <a:stretch>
                      <a:fillRect/>
                    </a:stretch>
                  </pic:blipFill>
                  <pic:spPr>
                    <a:xfrm>
                      <a:off x="0" y="0"/>
                      <a:ext cx="5266690" cy="2830830"/>
                    </a:xfrm>
                    <a:prstGeom prst="rect">
                      <a:avLst/>
                    </a:prstGeom>
                    <a:noFill/>
                    <a:ln>
                      <a:noFill/>
                    </a:ln>
                  </pic:spPr>
                </pic:pic>
              </a:graphicData>
            </a:graphic>
          </wp:inline>
        </w:drawing>
      </w:r>
    </w:p>
    <w:p w14:paraId="48A2CD6C">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图3</w:t>
      </w:r>
    </w:p>
    <w:p w14:paraId="1ED2AC4E">
      <w:pPr>
        <w:spacing w:line="600" w:lineRule="exact"/>
        <w:ind w:firstLine="640" w:firstLineChars="200"/>
        <w:rPr>
          <w:rFonts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步骤四：输入UKEY的PIN码，点击“确定”，如下图4。</w:t>
      </w:r>
    </w:p>
    <w:p w14:paraId="55A78858">
      <w:pPr>
        <w:widowControl/>
        <w:adjustRightInd w:val="0"/>
        <w:jc w:val="center"/>
        <w:textAlignment w:val="baseline"/>
        <w:outlineLvl w:val="0"/>
        <w:rPr>
          <w:rFonts w:ascii="仿宋_GB2312" w:hAnsi="仿宋_GB2312" w:eastAsia="仿宋_GB2312" w:cs="仿宋_GB2312"/>
          <w:sz w:val="32"/>
          <w:szCs w:val="32"/>
        </w:rPr>
      </w:pPr>
    </w:p>
    <w:p w14:paraId="7FEDC80F">
      <w:pPr>
        <w:widowControl/>
        <w:adjustRightInd w:val="0"/>
        <w:jc w:val="center"/>
        <w:textAlignment w:val="baseline"/>
        <w:outlineLvl w:val="0"/>
      </w:pPr>
    </w:p>
    <w:p w14:paraId="356C8C64">
      <w:pPr>
        <w:widowControl/>
        <w:adjustRightInd w:val="0"/>
        <w:jc w:val="left"/>
        <w:textAlignment w:val="baseline"/>
        <w:outlineLvl w:val="0"/>
      </w:pPr>
      <w:r>
        <w:drawing>
          <wp:inline distT="0" distB="0" distL="114300" distR="114300">
            <wp:extent cx="5266690" cy="2809240"/>
            <wp:effectExtent l="0" t="0" r="10160" b="1016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7"/>
                    <a:stretch>
                      <a:fillRect/>
                    </a:stretch>
                  </pic:blipFill>
                  <pic:spPr>
                    <a:xfrm>
                      <a:off x="0" y="0"/>
                      <a:ext cx="5266690" cy="2809240"/>
                    </a:xfrm>
                    <a:prstGeom prst="rect">
                      <a:avLst/>
                    </a:prstGeom>
                    <a:noFill/>
                    <a:ln>
                      <a:noFill/>
                    </a:ln>
                  </pic:spPr>
                </pic:pic>
              </a:graphicData>
            </a:graphic>
          </wp:inline>
        </w:drawing>
      </w:r>
    </w:p>
    <w:p w14:paraId="18442B24">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图4</w:t>
      </w:r>
    </w:p>
    <w:p w14:paraId="5199B779">
      <w:pPr>
        <w:spacing w:line="600" w:lineRule="exact"/>
        <w:ind w:firstLine="640" w:firstLineChars="20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步骤五：登录到供应商系统，供应商系统左侧菜单中，点击“备份文件上传”项，如下图5。</w:t>
      </w:r>
    </w:p>
    <w:p w14:paraId="2ACC1510">
      <w:pPr>
        <w:widowControl/>
        <w:adjustRightInd w:val="0"/>
        <w:jc w:val="center"/>
        <w:textAlignment w:val="baseline"/>
        <w:outlineLvl w:val="0"/>
      </w:pPr>
    </w:p>
    <w:p w14:paraId="79CAEF67">
      <w:pPr>
        <w:widowControl/>
        <w:adjustRightInd w:val="0"/>
        <w:jc w:val="center"/>
        <w:textAlignment w:val="baseline"/>
        <w:outlineLvl w:val="0"/>
      </w:pPr>
      <w:r>
        <w:drawing>
          <wp:inline distT="0" distB="0" distL="114300" distR="114300">
            <wp:extent cx="5263515" cy="2503170"/>
            <wp:effectExtent l="0" t="0" r="13335" b="1143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263515" cy="2503170"/>
                    </a:xfrm>
                    <a:prstGeom prst="rect">
                      <a:avLst/>
                    </a:prstGeom>
                    <a:noFill/>
                    <a:ln>
                      <a:noFill/>
                    </a:ln>
                  </pic:spPr>
                </pic:pic>
              </a:graphicData>
            </a:graphic>
          </wp:inline>
        </w:drawing>
      </w:r>
      <w:bookmarkStart w:id="1" w:name="_GoBack"/>
      <w:bookmarkEnd w:id="1"/>
    </w:p>
    <w:p w14:paraId="30F1436D">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图5</w:t>
      </w:r>
    </w:p>
    <w:p w14:paraId="49551138">
      <w:pPr>
        <w:widowControl/>
        <w:adjustRightInd w:val="0"/>
        <w:spacing w:line="600" w:lineRule="exact"/>
        <w:ind w:firstLine="640" w:firstLineChars="200"/>
        <w:jc w:val="left"/>
        <w:textAlignment w:val="baseline"/>
        <w:outlineLvl w:val="0"/>
        <w:rPr>
          <w:rFonts w:hint="default" w:ascii="Times New Roman" w:hAnsi="Times New Roman" w:eastAsia="仿宋_GB2312" w:cs="Times New Roman"/>
          <w:kern w:val="24"/>
          <w:sz w:val="32"/>
          <w:szCs w:val="32"/>
        </w:rPr>
      </w:pPr>
      <w:r>
        <w:rPr>
          <w:rFonts w:hint="default" w:ascii="Times New Roman" w:hAnsi="Times New Roman" w:eastAsia="仿宋_GB2312" w:cs="Times New Roman"/>
          <w:kern w:val="24"/>
          <w:sz w:val="32"/>
          <w:szCs w:val="32"/>
        </w:rPr>
        <w:t>步骤六：进入到“备份文件上传”功能中，如下图6。</w:t>
      </w:r>
    </w:p>
    <w:p w14:paraId="584E3EE4">
      <w:pPr>
        <w:widowControl/>
        <w:adjustRightInd w:val="0"/>
        <w:jc w:val="left"/>
        <w:textAlignment w:val="baseline"/>
        <w:outlineLvl w:val="0"/>
      </w:pPr>
      <w:r>
        <w:drawing>
          <wp:inline distT="0" distB="0" distL="114300" distR="114300">
            <wp:extent cx="5273040" cy="2825750"/>
            <wp:effectExtent l="0" t="0" r="3810" b="1270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9"/>
                    <a:stretch>
                      <a:fillRect/>
                    </a:stretch>
                  </pic:blipFill>
                  <pic:spPr>
                    <a:xfrm>
                      <a:off x="0" y="0"/>
                      <a:ext cx="5273040" cy="2825750"/>
                    </a:xfrm>
                    <a:prstGeom prst="rect">
                      <a:avLst/>
                    </a:prstGeom>
                    <a:noFill/>
                    <a:ln>
                      <a:noFill/>
                    </a:ln>
                  </pic:spPr>
                </pic:pic>
              </a:graphicData>
            </a:graphic>
          </wp:inline>
        </w:drawing>
      </w:r>
    </w:p>
    <w:p w14:paraId="582AF763">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图6</w:t>
      </w:r>
    </w:p>
    <w:p w14:paraId="6D4657AE">
      <w:pPr>
        <w:keepNext w:val="0"/>
        <w:keepLines w:val="0"/>
        <w:pageBreakBefore w:val="0"/>
        <w:widowControl/>
        <w:kinsoku/>
        <w:wordWrap/>
        <w:overflowPunct/>
        <w:topLinePunct w:val="0"/>
        <w:autoSpaceDE/>
        <w:autoSpaceDN/>
        <w:bidi w:val="0"/>
        <w:adjustRightInd w:val="0"/>
        <w:snapToGrid/>
        <w:spacing w:line="600" w:lineRule="exact"/>
        <w:ind w:firstLine="640" w:firstLineChars="200"/>
        <w:jc w:val="left"/>
        <w:textAlignment w:val="baseline"/>
        <w:outlineLvl w:val="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2.上传备份文件。</w:t>
      </w:r>
    </w:p>
    <w:p w14:paraId="57682EC3">
      <w:pPr>
        <w:widowControl/>
        <w:adjustRightInd w:val="0"/>
        <w:spacing w:line="600" w:lineRule="exact"/>
        <w:ind w:firstLine="640" w:firstLineChars="200"/>
        <w:jc w:val="left"/>
        <w:textAlignment w:val="baseline"/>
        <w:outlineLvl w:val="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若项目需要供应商上传备份文件，在“备份文件上传”列表中会出现需要上传的项目编号、项目名称、包号、上传文件类型以及要求的上传文件开始时间、上传文件截止时间。</w:t>
      </w:r>
    </w:p>
    <w:p w14:paraId="16921F7A">
      <w:pPr>
        <w:widowControl/>
        <w:adjustRightInd w:val="0"/>
        <w:spacing w:line="600" w:lineRule="exact"/>
        <w:ind w:firstLine="640" w:firstLineChars="200"/>
        <w:jc w:val="left"/>
        <w:textAlignment w:val="baseline"/>
        <w:outlineLvl w:val="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步骤一：确定需要上传备份文件的项目及上传类型，点击“上传”，如下图7</w:t>
      </w:r>
      <w:r>
        <w:rPr>
          <w:rFonts w:hint="eastAsia" w:ascii="Times New Roman" w:hAnsi="Times New Roman" w:eastAsia="仿宋_GB2312" w:cs="Times New Roman"/>
          <w:kern w:val="24"/>
          <w:sz w:val="32"/>
          <w:szCs w:val="32"/>
        </w:rPr>
        <w:t>。</w:t>
      </w:r>
    </w:p>
    <w:p w14:paraId="1A3E3193">
      <w:pPr>
        <w:widowControl/>
        <w:adjustRightInd w:val="0"/>
        <w:jc w:val="left"/>
        <w:textAlignment w:val="baseline"/>
        <w:outlineLvl w:val="0"/>
      </w:pPr>
      <w:r>
        <w:drawing>
          <wp:inline distT="0" distB="0" distL="114300" distR="114300">
            <wp:extent cx="5273040" cy="2800985"/>
            <wp:effectExtent l="0" t="0" r="3810" b="18415"/>
            <wp:docPr id="1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1"/>
                    <pic:cNvPicPr>
                      <a:picLocks noChangeAspect="1"/>
                    </pic:cNvPicPr>
                  </pic:nvPicPr>
                  <pic:blipFill>
                    <a:blip r:embed="rId10"/>
                    <a:stretch>
                      <a:fillRect/>
                    </a:stretch>
                  </pic:blipFill>
                  <pic:spPr>
                    <a:xfrm>
                      <a:off x="0" y="0"/>
                      <a:ext cx="5273040" cy="2800985"/>
                    </a:xfrm>
                    <a:prstGeom prst="rect">
                      <a:avLst/>
                    </a:prstGeom>
                    <a:noFill/>
                    <a:ln>
                      <a:noFill/>
                    </a:ln>
                  </pic:spPr>
                </pic:pic>
              </a:graphicData>
            </a:graphic>
          </wp:inline>
        </w:drawing>
      </w:r>
    </w:p>
    <w:p w14:paraId="6B330E40">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图7</w:t>
      </w:r>
    </w:p>
    <w:p w14:paraId="204127B4">
      <w:pPr>
        <w:widowControl/>
        <w:adjustRightInd w:val="0"/>
        <w:spacing w:line="600" w:lineRule="exact"/>
        <w:ind w:firstLine="640" w:firstLineChars="200"/>
        <w:jc w:val="left"/>
        <w:textAlignment w:val="baseline"/>
        <w:outlineLvl w:val="0"/>
        <w:rPr>
          <w:rFonts w:hint="eastAsia" w:ascii="Times New Roman" w:hAnsi="Times New Roman" w:eastAsia="仿宋_GB2312" w:cs="Times New Roman"/>
          <w:sz w:val="32"/>
          <w:szCs w:val="32"/>
          <w:lang w:val="en-US" w:eastAsia="zh-CN"/>
        </w:rPr>
      </w:pPr>
      <w:r>
        <w:rPr>
          <w:rFonts w:ascii="Times New Roman" w:hAnsi="Times New Roman" w:eastAsia="仿宋_GB2312" w:cs="Times New Roman"/>
          <w:kern w:val="24"/>
          <w:sz w:val="32"/>
          <w:szCs w:val="32"/>
        </w:rPr>
        <w:t>步骤二：在弹出的“上传备份文件”对话框中，点击“选择附件”，选择与加密文件同时生成的.gztb文件上传，上传完成后点击“保存”即完成上传备份文件上传工作。如下图8</w:t>
      </w:r>
      <w:r>
        <w:rPr>
          <w:rFonts w:hint="eastAsia" w:ascii="Times New Roman" w:hAnsi="Times New Roman" w:eastAsia="仿宋_GB2312" w:cs="Times New Roman"/>
          <w:kern w:val="24"/>
          <w:sz w:val="32"/>
          <w:szCs w:val="32"/>
          <w:lang w:eastAsia="zh-CN"/>
        </w:rPr>
        <w:t>。</w:t>
      </w:r>
    </w:p>
    <w:p w14:paraId="1A9A942E">
      <w:pPr>
        <w:widowControl/>
        <w:adjustRightInd w:val="0"/>
        <w:jc w:val="left"/>
        <w:textAlignment w:val="baseline"/>
        <w:outlineLvl w:val="0"/>
      </w:pPr>
      <w:r>
        <w:drawing>
          <wp:inline distT="0" distB="0" distL="114300" distR="114300">
            <wp:extent cx="5264785" cy="2814955"/>
            <wp:effectExtent l="0" t="0" r="12065" b="444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1"/>
                    <a:stretch>
                      <a:fillRect/>
                    </a:stretch>
                  </pic:blipFill>
                  <pic:spPr>
                    <a:xfrm>
                      <a:off x="0" y="0"/>
                      <a:ext cx="5264785" cy="2814955"/>
                    </a:xfrm>
                    <a:prstGeom prst="rect">
                      <a:avLst/>
                    </a:prstGeom>
                    <a:noFill/>
                    <a:ln>
                      <a:noFill/>
                    </a:ln>
                  </pic:spPr>
                </pic:pic>
              </a:graphicData>
            </a:graphic>
          </wp:inline>
        </w:drawing>
      </w:r>
    </w:p>
    <w:p w14:paraId="50126D0B">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图8</w:t>
      </w:r>
    </w:p>
    <w:p w14:paraId="5536BC9D">
      <w:pPr>
        <w:widowControl/>
        <w:adjustRightInd w:val="0"/>
        <w:spacing w:line="600" w:lineRule="exact"/>
        <w:ind w:firstLine="640" w:firstLineChars="200"/>
        <w:jc w:val="left"/>
        <w:textAlignment w:val="baseline"/>
        <w:outlineLvl w:val="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备注：系统自动校验上传的备份文件是否和当前项目提交的投标文件是否为同时生成的，是同时生成的才能上传，否则提示“与应答提交时的文件不一致，请重新上传！”。校验成功如图9</w:t>
      </w:r>
      <w:r>
        <w:rPr>
          <w:rFonts w:hint="eastAsia" w:ascii="Times New Roman" w:hAnsi="Times New Roman" w:eastAsia="仿宋_GB2312" w:cs="Times New Roman"/>
          <w:kern w:val="24"/>
          <w:sz w:val="32"/>
          <w:szCs w:val="32"/>
        </w:rPr>
        <w:t>。</w:t>
      </w:r>
    </w:p>
    <w:p w14:paraId="3B395E3B">
      <w:pPr>
        <w:widowControl/>
        <w:adjustRightInd w:val="0"/>
        <w:jc w:val="left"/>
        <w:textAlignment w:val="baseline"/>
        <w:outlineLvl w:val="0"/>
      </w:pPr>
      <w:r>
        <w:drawing>
          <wp:inline distT="0" distB="0" distL="114300" distR="114300">
            <wp:extent cx="5108575" cy="2744470"/>
            <wp:effectExtent l="0" t="0" r="15875" b="17780"/>
            <wp:docPr id="1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pic:cNvPicPr>
                      <a:picLocks noChangeAspect="1"/>
                    </pic:cNvPicPr>
                  </pic:nvPicPr>
                  <pic:blipFill>
                    <a:blip r:embed="rId12"/>
                    <a:stretch>
                      <a:fillRect/>
                    </a:stretch>
                  </pic:blipFill>
                  <pic:spPr>
                    <a:xfrm>
                      <a:off x="0" y="0"/>
                      <a:ext cx="5108575" cy="2744470"/>
                    </a:xfrm>
                    <a:prstGeom prst="rect">
                      <a:avLst/>
                    </a:prstGeom>
                    <a:noFill/>
                    <a:ln>
                      <a:noFill/>
                    </a:ln>
                  </pic:spPr>
                </pic:pic>
              </a:graphicData>
            </a:graphic>
          </wp:inline>
        </w:drawing>
      </w:r>
    </w:p>
    <w:p w14:paraId="270B6B9B">
      <w:pPr>
        <w:widowControl/>
        <w:adjustRightInd w:val="0"/>
        <w:jc w:val="center"/>
        <w:textAlignment w:val="baseline"/>
        <w:outlineLvl w:val="0"/>
        <w:rPr>
          <w:rFonts w:hint="default" w:ascii="Times New Roman" w:hAnsi="Times New Roman" w:cs="Times New Roman"/>
        </w:rPr>
      </w:pPr>
      <w:r>
        <w:rPr>
          <w:rFonts w:hint="default" w:ascii="Times New Roman" w:hAnsi="Times New Roman" w:cs="Times New Roman"/>
        </w:rPr>
        <w:t>图9</w:t>
      </w:r>
    </w:p>
    <w:p w14:paraId="6FAA5614">
      <w:pPr>
        <w:widowControl/>
        <w:adjustRightInd w:val="0"/>
        <w:spacing w:line="600" w:lineRule="exact"/>
        <w:ind w:firstLine="640" w:firstLineChars="200"/>
        <w:jc w:val="left"/>
        <w:textAlignment w:val="baseline"/>
        <w:outlineLvl w:val="0"/>
        <w:rPr>
          <w:rFonts w:ascii="Times New Roman" w:hAnsi="Times New Roman" w:eastAsia="仿宋_GB2312" w:cs="Times New Roman"/>
          <w:kern w:val="24"/>
          <w:sz w:val="32"/>
          <w:szCs w:val="32"/>
        </w:rPr>
      </w:pPr>
      <w:r>
        <w:rPr>
          <w:rFonts w:ascii="Times New Roman" w:hAnsi="Times New Roman" w:eastAsia="仿宋_GB2312" w:cs="Times New Roman"/>
          <w:kern w:val="24"/>
          <w:sz w:val="32"/>
          <w:szCs w:val="32"/>
        </w:rPr>
        <w:t>文件校验不一致提示如图10</w:t>
      </w:r>
      <w:r>
        <w:rPr>
          <w:rFonts w:hint="eastAsia" w:ascii="Times New Roman" w:hAnsi="Times New Roman" w:eastAsia="仿宋_GB2312" w:cs="Times New Roman"/>
          <w:kern w:val="24"/>
          <w:sz w:val="32"/>
          <w:szCs w:val="32"/>
        </w:rPr>
        <w:t>。</w:t>
      </w:r>
    </w:p>
    <w:p w14:paraId="37C58147">
      <w:pPr>
        <w:widowControl/>
        <w:adjustRightInd w:val="0"/>
        <w:jc w:val="center"/>
        <w:textAlignment w:val="baseline"/>
        <w:outlineLvl w:val="0"/>
      </w:pPr>
    </w:p>
    <w:p w14:paraId="53BC7FA8">
      <w:pPr>
        <w:widowControl/>
        <w:adjustRightInd w:val="0"/>
        <w:jc w:val="center"/>
        <w:textAlignment w:val="baseline"/>
        <w:outlineLvl w:val="0"/>
        <w:rPr>
          <w:rFonts w:hint="default" w:ascii="Times New Roman" w:hAnsi="Times New Roman" w:cs="Times New Roman"/>
        </w:rPr>
      </w:pPr>
      <w:r>
        <w:drawing>
          <wp:inline distT="0" distB="0" distL="114300" distR="114300">
            <wp:extent cx="5271770" cy="2813050"/>
            <wp:effectExtent l="0" t="0" r="508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5271770" cy="2813050"/>
                    </a:xfrm>
                    <a:prstGeom prst="rect">
                      <a:avLst/>
                    </a:prstGeom>
                    <a:noFill/>
                    <a:ln>
                      <a:noFill/>
                    </a:ln>
                  </pic:spPr>
                </pic:pic>
              </a:graphicData>
            </a:graphic>
          </wp:inline>
        </w:drawing>
      </w:r>
      <w:r>
        <w:rPr>
          <w:rFonts w:hint="default" w:ascii="Times New Roman" w:hAnsi="Times New Roman" w:cs="Times New Roman"/>
        </w:rPr>
        <w:t>图10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Arial Unicode MS"/>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Mzk3MjExNjE2NjI3MzA0ZTE4NDViMGQzYjM0NTcifQ=="/>
  </w:docVars>
  <w:rsids>
    <w:rsidRoot w:val="1F9E6F7F"/>
    <w:rsid w:val="00030745"/>
    <w:rsid w:val="000538A2"/>
    <w:rsid w:val="003862A2"/>
    <w:rsid w:val="0040328D"/>
    <w:rsid w:val="005711A0"/>
    <w:rsid w:val="005D0721"/>
    <w:rsid w:val="005F5E42"/>
    <w:rsid w:val="008E00F2"/>
    <w:rsid w:val="00BC6A91"/>
    <w:rsid w:val="00EF40D7"/>
    <w:rsid w:val="0308180C"/>
    <w:rsid w:val="03772BBD"/>
    <w:rsid w:val="040B712C"/>
    <w:rsid w:val="0AB92B04"/>
    <w:rsid w:val="139C11E7"/>
    <w:rsid w:val="1F9E6F7F"/>
    <w:rsid w:val="22322E41"/>
    <w:rsid w:val="2DCB03B2"/>
    <w:rsid w:val="2E8224A1"/>
    <w:rsid w:val="2E930B5B"/>
    <w:rsid w:val="31206575"/>
    <w:rsid w:val="3C3FE6D8"/>
    <w:rsid w:val="3C7C70D7"/>
    <w:rsid w:val="3E760BBC"/>
    <w:rsid w:val="3F666CD7"/>
    <w:rsid w:val="42486018"/>
    <w:rsid w:val="48783F60"/>
    <w:rsid w:val="49667651"/>
    <w:rsid w:val="4E613250"/>
    <w:rsid w:val="50B52F99"/>
    <w:rsid w:val="5895364D"/>
    <w:rsid w:val="5AF54E55"/>
    <w:rsid w:val="5D871F33"/>
    <w:rsid w:val="61167446"/>
    <w:rsid w:val="663C6A3B"/>
    <w:rsid w:val="6A2C763B"/>
    <w:rsid w:val="70276B55"/>
    <w:rsid w:val="74E82C56"/>
    <w:rsid w:val="75BB6880"/>
    <w:rsid w:val="7AFF0E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9"/>
    <w:qFormat/>
    <w:uiPriority w:val="0"/>
    <w:pPr>
      <w:jc w:val="left"/>
    </w:pPr>
  </w:style>
  <w:style w:type="paragraph" w:styleId="3">
    <w:name w:val="Balloon Text"/>
    <w:basedOn w:val="1"/>
    <w:link w:val="8"/>
    <w:qFormat/>
    <w:uiPriority w:val="0"/>
    <w:rPr>
      <w:sz w:val="18"/>
      <w:szCs w:val="18"/>
    </w:rPr>
  </w:style>
  <w:style w:type="paragraph" w:styleId="4">
    <w:name w:val="annotation subject"/>
    <w:basedOn w:val="2"/>
    <w:next w:val="2"/>
    <w:link w:val="10"/>
    <w:qFormat/>
    <w:uiPriority w:val="0"/>
    <w:rPr>
      <w:b/>
      <w:bCs/>
    </w:rPr>
  </w:style>
  <w:style w:type="character" w:styleId="7">
    <w:name w:val="annotation reference"/>
    <w:basedOn w:val="6"/>
    <w:qFormat/>
    <w:uiPriority w:val="0"/>
    <w:rPr>
      <w:sz w:val="21"/>
      <w:szCs w:val="21"/>
    </w:rPr>
  </w:style>
  <w:style w:type="character" w:customStyle="1" w:styleId="8">
    <w:name w:val="批注框文本 Char"/>
    <w:basedOn w:val="6"/>
    <w:link w:val="3"/>
    <w:qFormat/>
    <w:uiPriority w:val="0"/>
    <w:rPr>
      <w:rFonts w:asciiTheme="minorHAnsi" w:hAnsiTheme="minorHAnsi" w:eastAsiaTheme="minorEastAsia" w:cstheme="minorBidi"/>
      <w:kern w:val="2"/>
      <w:sz w:val="18"/>
      <w:szCs w:val="18"/>
    </w:rPr>
  </w:style>
  <w:style w:type="character" w:customStyle="1" w:styleId="9">
    <w:name w:val="批注文字 Char"/>
    <w:basedOn w:val="6"/>
    <w:link w:val="2"/>
    <w:qFormat/>
    <w:uiPriority w:val="0"/>
    <w:rPr>
      <w:rFonts w:asciiTheme="minorHAnsi" w:hAnsiTheme="minorHAnsi" w:eastAsiaTheme="minorEastAsia" w:cstheme="minorBidi"/>
      <w:kern w:val="2"/>
      <w:sz w:val="21"/>
      <w:szCs w:val="24"/>
    </w:rPr>
  </w:style>
  <w:style w:type="character" w:customStyle="1" w:styleId="10">
    <w:name w:val="批注主题 Char"/>
    <w:basedOn w:val="9"/>
    <w:link w:val="4"/>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6</Pages>
  <Words>625</Words>
  <Characters>670</Characters>
  <Lines>5</Lines>
  <Paragraphs>1</Paragraphs>
  <TotalTime>2</TotalTime>
  <ScaleCrop>false</ScaleCrop>
  <LinksUpToDate>false</LinksUpToDate>
  <CharactersWithSpaces>670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2024-11-13T13:51:00Z</dcterms:created>
  <dc:creator>釴飝</dc:creator>
  <cp:lastModifiedBy>未定义</cp:lastModifiedBy>
  <dcterms:modified xsi:type="dcterms:W3CDTF">2025-04-03T06:03:06Z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C8B9C696ABEFCF282702486703BE9660</vt:lpwstr>
  </property>
  <property fmtid="{D5CDD505-2E9C-101B-9397-08002B2CF9AE}" pid="4" name="KSOTemplateDocerSaveRecord">
    <vt:lpwstr>eyJoZGlkIjoiOWUwNzYwZTA5YTRhZTE3ZjQ1ZTE3OTVhNDMyMzJlNTAiLCJ1c2VySWQiOiI0OTc2NTQ2NjAifQ==</vt:lpwstr>
  </property>
</Properties>
</file>